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8BA" w:rsidRDefault="00DC68BA" w:rsidP="00DC68BA">
      <w:pPr>
        <w:jc w:val="center"/>
        <w:rPr>
          <w:rFonts w:ascii="宋体" w:hAnsi="宋体" w:cs="仿宋"/>
          <w:color w:val="FF0000"/>
          <w:w w:val="80"/>
          <w:sz w:val="84"/>
          <w:szCs w:val="84"/>
        </w:rPr>
      </w:pPr>
      <w:r>
        <w:rPr>
          <w:rFonts w:ascii="宋体" w:hAnsi="宋体" w:cs="仿宋" w:hint="eastAsia"/>
          <w:color w:val="FF0000"/>
          <w:w w:val="80"/>
          <w:sz w:val="84"/>
          <w:szCs w:val="84"/>
        </w:rPr>
        <w:t>南 昌 大 学 部 门 函 件</w:t>
      </w:r>
    </w:p>
    <w:p w:rsidR="00DC68BA" w:rsidRDefault="000C4924" w:rsidP="00DC68BA">
      <w:pPr>
        <w:tabs>
          <w:tab w:val="left" w:pos="180"/>
        </w:tabs>
        <w:jc w:val="center"/>
        <w:rPr>
          <w:sz w:val="28"/>
          <w:szCs w:val="28"/>
          <w:u w:val="thick"/>
        </w:rPr>
      </w:pPr>
      <w:r w:rsidRPr="000C4924">
        <w:rPr>
          <w:sz w:val="28"/>
        </w:rPr>
        <w:pict>
          <v:line id="直线 4" o:spid="_x0000_s1027" style="position:absolute;left:0;text-align:left;flip:y;z-index:251660288" from="0,25.4pt" to="442.2pt,26.1pt" strokecolor="red"/>
        </w:pict>
      </w:r>
      <w:r w:rsidRPr="000C4924">
        <w:rPr>
          <w:color w:val="FF0000"/>
          <w:sz w:val="28"/>
        </w:rPr>
        <w:pict>
          <v:line id="直线 3" o:spid="_x0000_s1026" style="position:absolute;left:0;text-align:left;flip:y;z-index:251659264" from="0,21pt" to="442.2pt,21.8pt" strokecolor="red" strokeweight="2pt"/>
        </w:pict>
      </w:r>
    </w:p>
    <w:p w:rsidR="00DC68BA" w:rsidRDefault="00DC68BA" w:rsidP="00DC68BA">
      <w:pPr>
        <w:wordWrap w:val="0"/>
        <w:jc w:val="right"/>
        <w:rPr>
          <w:rFonts w:ascii="仿宋_GB2312" w:eastAsia="仿宋_GB2312"/>
          <w:sz w:val="32"/>
          <w:szCs w:val="32"/>
        </w:rPr>
      </w:pPr>
      <w:r>
        <w:rPr>
          <w:rFonts w:ascii="仿宋_GB2312" w:eastAsia="仿宋_GB2312" w:hint="eastAsia"/>
          <w:sz w:val="32"/>
          <w:szCs w:val="32"/>
        </w:rPr>
        <w:t>南大教函</w:t>
      </w:r>
      <w:r w:rsidRPr="00D92A50">
        <w:rPr>
          <w:rFonts w:ascii="仿宋_GB2312" w:eastAsia="仿宋_GB2312" w:hint="eastAsia"/>
          <w:sz w:val="32"/>
          <w:szCs w:val="32"/>
        </w:rPr>
        <w:t>〔201</w:t>
      </w:r>
      <w:r w:rsidR="006D2A0D">
        <w:rPr>
          <w:rFonts w:ascii="仿宋_GB2312" w:eastAsia="仿宋_GB2312" w:hint="eastAsia"/>
          <w:sz w:val="32"/>
          <w:szCs w:val="32"/>
        </w:rPr>
        <w:t>8</w:t>
      </w:r>
      <w:r w:rsidRPr="00D92A50">
        <w:rPr>
          <w:rFonts w:ascii="仿宋_GB2312" w:eastAsia="仿宋_GB2312" w:hint="eastAsia"/>
          <w:sz w:val="32"/>
          <w:szCs w:val="32"/>
        </w:rPr>
        <w:t>〕</w:t>
      </w:r>
      <w:r w:rsidR="006D2A0D">
        <w:rPr>
          <w:rFonts w:ascii="仿宋_GB2312" w:eastAsia="仿宋_GB2312" w:hint="eastAsia"/>
          <w:sz w:val="32"/>
          <w:szCs w:val="32"/>
        </w:rPr>
        <w:t>1</w:t>
      </w:r>
      <w:r w:rsidRPr="00D92A50">
        <w:rPr>
          <w:rFonts w:ascii="仿宋_GB2312" w:eastAsia="仿宋_GB2312" w:hint="eastAsia"/>
          <w:sz w:val="32"/>
          <w:szCs w:val="32"/>
        </w:rPr>
        <w:t>号</w:t>
      </w:r>
    </w:p>
    <w:p w:rsidR="005810E7" w:rsidRPr="0070068F" w:rsidRDefault="005810E7" w:rsidP="005810E7">
      <w:pPr>
        <w:spacing w:line="360" w:lineRule="auto"/>
        <w:jc w:val="center"/>
        <w:rPr>
          <w:rFonts w:ascii="宋体" w:hAnsi="宋体" w:cs="宋体"/>
          <w:b/>
          <w:color w:val="000000"/>
          <w:kern w:val="0"/>
          <w:sz w:val="36"/>
          <w:szCs w:val="36"/>
        </w:rPr>
      </w:pPr>
      <w:r w:rsidRPr="0070068F">
        <w:rPr>
          <w:rFonts w:ascii="宋体" w:hAnsi="宋体" w:cs="宋体" w:hint="eastAsia"/>
          <w:b/>
          <w:color w:val="000000"/>
          <w:kern w:val="0"/>
          <w:sz w:val="36"/>
          <w:szCs w:val="36"/>
        </w:rPr>
        <w:t>关于印发《</w:t>
      </w:r>
      <w:r w:rsidRPr="005810E7">
        <w:rPr>
          <w:rFonts w:ascii="宋体" w:hAnsi="宋体" w:cs="宋体"/>
          <w:b/>
          <w:color w:val="000000"/>
          <w:kern w:val="0"/>
          <w:sz w:val="36"/>
          <w:szCs w:val="36"/>
        </w:rPr>
        <w:t>南昌大学本科学生学习成绩修改管理办法</w:t>
      </w:r>
      <w:r w:rsidRPr="0070068F">
        <w:rPr>
          <w:rFonts w:ascii="宋体" w:hAnsi="宋体" w:cs="宋体" w:hint="eastAsia"/>
          <w:b/>
          <w:color w:val="000000"/>
          <w:kern w:val="0"/>
          <w:sz w:val="36"/>
          <w:szCs w:val="36"/>
        </w:rPr>
        <w:t xml:space="preserve"> </w:t>
      </w:r>
      <w:r w:rsidR="004C5909">
        <w:rPr>
          <w:rFonts w:ascii="宋体" w:hAnsi="宋体" w:cs="宋体" w:hint="eastAsia"/>
          <w:b/>
          <w:color w:val="000000"/>
          <w:kern w:val="0"/>
          <w:sz w:val="36"/>
          <w:szCs w:val="36"/>
        </w:rPr>
        <w:t>(试</w:t>
      </w:r>
      <w:r w:rsidR="004C5909" w:rsidRPr="0070068F">
        <w:rPr>
          <w:rFonts w:ascii="宋体" w:hAnsi="宋体" w:cs="宋体" w:hint="eastAsia"/>
          <w:b/>
          <w:color w:val="000000"/>
          <w:kern w:val="0"/>
          <w:sz w:val="36"/>
          <w:szCs w:val="36"/>
        </w:rPr>
        <w:t>行</w:t>
      </w:r>
      <w:r w:rsidR="004C5909">
        <w:rPr>
          <w:rFonts w:ascii="宋体" w:hAnsi="宋体" w:cs="宋体" w:hint="eastAsia"/>
          <w:b/>
          <w:color w:val="000000"/>
          <w:kern w:val="0"/>
          <w:sz w:val="36"/>
          <w:szCs w:val="36"/>
        </w:rPr>
        <w:t>)</w:t>
      </w:r>
      <w:r w:rsidRPr="0070068F">
        <w:rPr>
          <w:rFonts w:ascii="宋体" w:hAnsi="宋体" w:cs="宋体" w:hint="eastAsia"/>
          <w:b/>
          <w:color w:val="000000"/>
          <w:kern w:val="0"/>
          <w:sz w:val="36"/>
          <w:szCs w:val="36"/>
        </w:rPr>
        <w:t>》的通知</w:t>
      </w:r>
    </w:p>
    <w:p w:rsidR="005810E7" w:rsidRPr="008D0635" w:rsidRDefault="005810E7" w:rsidP="005810E7">
      <w:pPr>
        <w:jc w:val="left"/>
        <w:rPr>
          <w:rFonts w:ascii="仿宋" w:eastAsia="仿宋" w:hAnsi="仿宋"/>
          <w:sz w:val="32"/>
        </w:rPr>
      </w:pPr>
      <w:r w:rsidRPr="008D0635">
        <w:rPr>
          <w:rFonts w:ascii="仿宋" w:eastAsia="仿宋" w:hAnsi="仿宋" w:hint="eastAsia"/>
          <w:sz w:val="32"/>
        </w:rPr>
        <w:t>各学院：</w:t>
      </w:r>
    </w:p>
    <w:p w:rsidR="005810E7" w:rsidRPr="008D0635" w:rsidRDefault="00AE5CD7" w:rsidP="008D0635">
      <w:pPr>
        <w:spacing w:line="360" w:lineRule="auto"/>
        <w:rPr>
          <w:rFonts w:ascii="仿宋" w:eastAsia="仿宋" w:hAnsi="仿宋"/>
          <w:sz w:val="32"/>
        </w:rPr>
      </w:pPr>
      <w:r>
        <w:rPr>
          <w:rFonts w:ascii="仿宋" w:eastAsia="仿宋" w:hAnsi="仿宋" w:hint="eastAsia"/>
          <w:sz w:val="32"/>
        </w:rPr>
        <w:t xml:space="preserve">    </w:t>
      </w:r>
      <w:r w:rsidR="005810E7" w:rsidRPr="008D0635">
        <w:rPr>
          <w:rFonts w:ascii="仿宋" w:eastAsia="仿宋" w:hAnsi="仿宋" w:hint="eastAsia"/>
          <w:sz w:val="32"/>
        </w:rPr>
        <w:t>根据</w:t>
      </w:r>
      <w:r w:rsidR="008D0635" w:rsidRPr="00CA6D02">
        <w:rPr>
          <w:rFonts w:ascii="仿宋" w:eastAsia="仿宋" w:hAnsi="仿宋" w:hint="eastAsia"/>
          <w:sz w:val="32"/>
        </w:rPr>
        <w:t>《南昌大学成绩评定及管理办法》</w:t>
      </w:r>
      <w:r w:rsidR="005810E7" w:rsidRPr="00885627">
        <w:rPr>
          <w:rFonts w:ascii="仿宋_GB2312" w:eastAsia="仿宋_GB2312" w:hAnsi="仿宋" w:hint="eastAsia"/>
          <w:color w:val="000000"/>
          <w:sz w:val="32"/>
          <w:szCs w:val="32"/>
        </w:rPr>
        <w:t>，</w:t>
      </w:r>
      <w:r w:rsidR="008D0635" w:rsidRPr="00CA6D02">
        <w:rPr>
          <w:rFonts w:ascii="仿宋" w:eastAsia="仿宋" w:hAnsi="仿宋" w:hint="eastAsia"/>
          <w:sz w:val="32"/>
        </w:rPr>
        <w:t>为加强和规范</w:t>
      </w:r>
      <w:r w:rsidR="008D0635">
        <w:rPr>
          <w:rFonts w:ascii="仿宋" w:eastAsia="仿宋" w:hAnsi="仿宋" w:hint="eastAsia"/>
          <w:sz w:val="32"/>
        </w:rPr>
        <w:t>我校</w:t>
      </w:r>
      <w:r w:rsidR="008D0635" w:rsidRPr="00CA6D02">
        <w:rPr>
          <w:rFonts w:ascii="仿宋" w:eastAsia="仿宋" w:hAnsi="仿宋" w:hint="eastAsia"/>
          <w:sz w:val="32"/>
        </w:rPr>
        <w:t>本科学生学习成绩修改管理工作，</w:t>
      </w:r>
      <w:r w:rsidR="005810E7" w:rsidRPr="008D0635">
        <w:rPr>
          <w:rFonts w:ascii="仿宋" w:eastAsia="仿宋" w:hAnsi="仿宋" w:hint="eastAsia"/>
          <w:sz w:val="32"/>
        </w:rPr>
        <w:t>特制定《</w:t>
      </w:r>
      <w:r w:rsidR="008D0635" w:rsidRPr="008D0635">
        <w:rPr>
          <w:rFonts w:ascii="仿宋" w:eastAsia="仿宋" w:hAnsi="仿宋"/>
          <w:sz w:val="32"/>
        </w:rPr>
        <w:t>南昌大学本科学生学习成绩修改管理办法</w:t>
      </w:r>
      <w:r w:rsidR="008D0635" w:rsidRPr="008D0635">
        <w:rPr>
          <w:rFonts w:ascii="仿宋" w:eastAsia="仿宋" w:hAnsi="仿宋" w:hint="eastAsia"/>
          <w:sz w:val="32"/>
        </w:rPr>
        <w:t>(试行</w:t>
      </w:r>
      <w:r w:rsidR="008D0635" w:rsidRPr="008D0635">
        <w:rPr>
          <w:rFonts w:ascii="仿宋" w:eastAsia="仿宋" w:hAnsi="仿宋"/>
          <w:sz w:val="32"/>
        </w:rPr>
        <w:t>)</w:t>
      </w:r>
      <w:r w:rsidR="005810E7" w:rsidRPr="008D0635">
        <w:rPr>
          <w:rFonts w:ascii="仿宋" w:eastAsia="仿宋" w:hAnsi="仿宋" w:hint="eastAsia"/>
          <w:sz w:val="32"/>
        </w:rPr>
        <w:t>》。现予以印发，请遵照执行。</w:t>
      </w:r>
    </w:p>
    <w:p w:rsidR="005810E7" w:rsidRPr="00C17313" w:rsidRDefault="005810E7" w:rsidP="005810E7">
      <w:pPr>
        <w:jc w:val="left"/>
        <w:rPr>
          <w:rFonts w:ascii="仿宋" w:eastAsia="仿宋" w:hAnsi="仿宋" w:cs="宋体"/>
          <w:color w:val="000000"/>
          <w:kern w:val="0"/>
          <w:sz w:val="28"/>
          <w:szCs w:val="28"/>
        </w:rPr>
      </w:pPr>
    </w:p>
    <w:p w:rsidR="005810E7" w:rsidRDefault="005810E7" w:rsidP="005810E7">
      <w:pPr>
        <w:jc w:val="left"/>
        <w:rPr>
          <w:rFonts w:ascii="黑体" w:eastAsia="黑体" w:hAnsi="黑体" w:cs="宋体"/>
          <w:b/>
          <w:color w:val="000000"/>
          <w:kern w:val="0"/>
          <w:sz w:val="32"/>
          <w:szCs w:val="32"/>
        </w:rPr>
      </w:pPr>
    </w:p>
    <w:p w:rsidR="005810E7" w:rsidRPr="008D0635" w:rsidRDefault="005810E7" w:rsidP="005810E7">
      <w:pPr>
        <w:adjustRightInd w:val="0"/>
        <w:snapToGrid w:val="0"/>
        <w:spacing w:line="324" w:lineRule="auto"/>
        <w:ind w:firstLineChars="1800" w:firstLine="5760"/>
        <w:rPr>
          <w:rFonts w:ascii="仿宋" w:eastAsia="仿宋" w:hAnsi="仿宋"/>
          <w:sz w:val="32"/>
        </w:rPr>
      </w:pPr>
      <w:r w:rsidRPr="008D0635">
        <w:rPr>
          <w:rFonts w:ascii="仿宋" w:eastAsia="仿宋" w:hAnsi="仿宋" w:hint="eastAsia"/>
          <w:sz w:val="32"/>
        </w:rPr>
        <w:t xml:space="preserve">    教务处</w:t>
      </w:r>
    </w:p>
    <w:p w:rsidR="005810E7" w:rsidRPr="008D0635" w:rsidRDefault="005810E7" w:rsidP="005810E7">
      <w:pPr>
        <w:adjustRightInd w:val="0"/>
        <w:snapToGrid w:val="0"/>
        <w:spacing w:line="324" w:lineRule="auto"/>
        <w:ind w:firstLineChars="1800" w:firstLine="5760"/>
        <w:rPr>
          <w:rFonts w:ascii="仿宋" w:eastAsia="仿宋" w:hAnsi="仿宋"/>
          <w:sz w:val="32"/>
        </w:rPr>
      </w:pPr>
      <w:r w:rsidRPr="008D0635">
        <w:rPr>
          <w:rFonts w:ascii="仿宋" w:eastAsia="仿宋" w:hAnsi="仿宋" w:hint="eastAsia"/>
          <w:sz w:val="32"/>
        </w:rPr>
        <w:t>201</w:t>
      </w:r>
      <w:r w:rsidR="008D0635">
        <w:rPr>
          <w:rFonts w:ascii="仿宋" w:eastAsia="仿宋" w:hAnsi="仿宋"/>
          <w:sz w:val="32"/>
        </w:rPr>
        <w:t>8</w:t>
      </w:r>
      <w:r w:rsidRPr="008D0635">
        <w:rPr>
          <w:rFonts w:ascii="仿宋" w:eastAsia="仿宋" w:hAnsi="仿宋"/>
          <w:sz w:val="32"/>
        </w:rPr>
        <w:t>年</w:t>
      </w:r>
      <w:r w:rsidRPr="008D0635">
        <w:rPr>
          <w:rFonts w:ascii="仿宋" w:eastAsia="仿宋" w:hAnsi="仿宋" w:hint="eastAsia"/>
          <w:sz w:val="32"/>
        </w:rPr>
        <w:t>1</w:t>
      </w:r>
      <w:r w:rsidRPr="008D0635">
        <w:rPr>
          <w:rFonts w:ascii="仿宋" w:eastAsia="仿宋" w:hAnsi="仿宋"/>
          <w:sz w:val="32"/>
        </w:rPr>
        <w:t>月</w:t>
      </w:r>
      <w:r w:rsidR="008D0635">
        <w:rPr>
          <w:rFonts w:ascii="仿宋" w:eastAsia="仿宋" w:hAnsi="仿宋"/>
          <w:sz w:val="32"/>
        </w:rPr>
        <w:t>4</w:t>
      </w:r>
      <w:r w:rsidRPr="008D0635">
        <w:rPr>
          <w:rFonts w:ascii="仿宋" w:eastAsia="仿宋" w:hAnsi="仿宋" w:hint="eastAsia"/>
          <w:sz w:val="32"/>
        </w:rPr>
        <w:t>日</w:t>
      </w:r>
    </w:p>
    <w:p w:rsidR="005810E7" w:rsidRDefault="005810E7" w:rsidP="00DC68BA">
      <w:pPr>
        <w:spacing w:line="360" w:lineRule="auto"/>
        <w:jc w:val="center"/>
        <w:rPr>
          <w:rFonts w:asciiTheme="minorEastAsia" w:hAnsiTheme="minorEastAsia"/>
          <w:b/>
          <w:sz w:val="40"/>
        </w:rPr>
      </w:pPr>
    </w:p>
    <w:p w:rsidR="005810E7" w:rsidRDefault="005810E7" w:rsidP="00DC68BA">
      <w:pPr>
        <w:spacing w:line="360" w:lineRule="auto"/>
        <w:jc w:val="center"/>
        <w:rPr>
          <w:rFonts w:asciiTheme="minorEastAsia" w:hAnsiTheme="minorEastAsia"/>
          <w:b/>
          <w:sz w:val="40"/>
        </w:rPr>
      </w:pPr>
    </w:p>
    <w:p w:rsidR="008D0635" w:rsidRDefault="008D0635" w:rsidP="00DC68BA">
      <w:pPr>
        <w:spacing w:line="360" w:lineRule="auto"/>
        <w:jc w:val="center"/>
        <w:rPr>
          <w:rFonts w:asciiTheme="minorEastAsia" w:hAnsiTheme="minorEastAsia"/>
          <w:b/>
          <w:sz w:val="40"/>
        </w:rPr>
      </w:pPr>
    </w:p>
    <w:p w:rsidR="008D0635" w:rsidRDefault="008D0635" w:rsidP="00DC68BA">
      <w:pPr>
        <w:spacing w:line="360" w:lineRule="auto"/>
        <w:jc w:val="center"/>
        <w:rPr>
          <w:rFonts w:asciiTheme="minorEastAsia" w:hAnsiTheme="minorEastAsia"/>
          <w:b/>
          <w:sz w:val="40"/>
        </w:rPr>
      </w:pPr>
    </w:p>
    <w:p w:rsidR="008D0635" w:rsidRDefault="008D0635" w:rsidP="00DC68BA">
      <w:pPr>
        <w:spacing w:line="360" w:lineRule="auto"/>
        <w:jc w:val="center"/>
        <w:rPr>
          <w:rFonts w:asciiTheme="minorEastAsia" w:hAnsiTheme="minorEastAsia"/>
          <w:b/>
          <w:sz w:val="40"/>
        </w:rPr>
      </w:pPr>
    </w:p>
    <w:p w:rsidR="008D0635" w:rsidRDefault="008D0635" w:rsidP="00DC68BA">
      <w:pPr>
        <w:spacing w:line="360" w:lineRule="auto"/>
        <w:jc w:val="center"/>
        <w:rPr>
          <w:rFonts w:asciiTheme="minorEastAsia" w:hAnsiTheme="minorEastAsia"/>
          <w:b/>
          <w:sz w:val="40"/>
        </w:rPr>
      </w:pPr>
    </w:p>
    <w:p w:rsidR="008D0635" w:rsidRDefault="008D0635" w:rsidP="00DC68BA">
      <w:pPr>
        <w:spacing w:line="360" w:lineRule="auto"/>
        <w:jc w:val="center"/>
        <w:rPr>
          <w:rFonts w:asciiTheme="minorEastAsia" w:hAnsiTheme="minorEastAsia"/>
          <w:b/>
          <w:sz w:val="40"/>
        </w:rPr>
      </w:pPr>
    </w:p>
    <w:p w:rsidR="00DC68BA" w:rsidRPr="005810E7" w:rsidRDefault="00DC68BA" w:rsidP="00DC68BA">
      <w:pPr>
        <w:spacing w:line="360" w:lineRule="auto"/>
        <w:jc w:val="center"/>
        <w:rPr>
          <w:rFonts w:asciiTheme="minorEastAsia" w:hAnsiTheme="minorEastAsia"/>
          <w:b/>
          <w:sz w:val="36"/>
        </w:rPr>
      </w:pPr>
      <w:r w:rsidRPr="005810E7">
        <w:rPr>
          <w:rFonts w:asciiTheme="minorEastAsia" w:hAnsiTheme="minorEastAsia"/>
          <w:b/>
          <w:sz w:val="36"/>
        </w:rPr>
        <w:lastRenderedPageBreak/>
        <w:t>南昌大学本科学生学习成绩修改管理办法</w:t>
      </w:r>
    </w:p>
    <w:p w:rsidR="00DC68BA" w:rsidRPr="005810E7" w:rsidRDefault="00DC68BA" w:rsidP="00DC68BA">
      <w:pPr>
        <w:spacing w:line="360" w:lineRule="auto"/>
        <w:jc w:val="center"/>
        <w:rPr>
          <w:rFonts w:asciiTheme="minorEastAsia" w:hAnsiTheme="minorEastAsia"/>
          <w:b/>
          <w:sz w:val="36"/>
        </w:rPr>
      </w:pPr>
      <w:r w:rsidRPr="005810E7">
        <w:rPr>
          <w:rFonts w:asciiTheme="minorEastAsia" w:hAnsiTheme="minorEastAsia" w:hint="eastAsia"/>
          <w:b/>
          <w:sz w:val="36"/>
        </w:rPr>
        <w:t>(试行</w:t>
      </w:r>
      <w:r w:rsidRPr="005810E7">
        <w:rPr>
          <w:rFonts w:asciiTheme="minorEastAsia" w:hAnsiTheme="minorEastAsia"/>
          <w:b/>
          <w:sz w:val="36"/>
        </w:rPr>
        <w:t>)</w:t>
      </w:r>
    </w:p>
    <w:p w:rsidR="00DC68BA" w:rsidRPr="00191EC3" w:rsidRDefault="00DC68BA" w:rsidP="009A2E18">
      <w:pPr>
        <w:spacing w:line="324" w:lineRule="auto"/>
        <w:ind w:firstLine="675"/>
        <w:outlineLvl w:val="0"/>
        <w:rPr>
          <w:rFonts w:ascii="仿宋_GB2312" w:eastAsia="仿宋_GB2312" w:hAnsi="仿宋"/>
          <w:sz w:val="32"/>
        </w:rPr>
      </w:pPr>
      <w:r w:rsidRPr="00191EC3">
        <w:rPr>
          <w:rFonts w:ascii="仿宋_GB2312" w:eastAsia="仿宋_GB2312" w:hAnsi="仿宋" w:hint="eastAsia"/>
          <w:b/>
          <w:sz w:val="32"/>
        </w:rPr>
        <w:t xml:space="preserve">第一条　</w:t>
      </w:r>
      <w:r w:rsidRPr="00191EC3">
        <w:rPr>
          <w:rFonts w:ascii="仿宋_GB2312" w:eastAsia="仿宋_GB2312" w:hAnsi="仿宋" w:hint="eastAsia"/>
          <w:sz w:val="32"/>
        </w:rPr>
        <w:t>为加强和规范南昌大学本科学生学习成绩修改管理工作，依据《南昌大学成绩评定及管理办法》，结合学校实际，特制定本管理办法。</w:t>
      </w:r>
    </w:p>
    <w:p w:rsidR="00DC68BA" w:rsidRPr="00191EC3" w:rsidRDefault="00DC68BA" w:rsidP="009A2E18">
      <w:pPr>
        <w:spacing w:line="324" w:lineRule="auto"/>
        <w:ind w:firstLine="675"/>
        <w:outlineLvl w:val="0"/>
        <w:rPr>
          <w:rFonts w:ascii="仿宋_GB2312" w:eastAsia="仿宋_GB2312" w:hAnsi="仿宋"/>
          <w:sz w:val="32"/>
        </w:rPr>
      </w:pPr>
      <w:r w:rsidRPr="00191EC3">
        <w:rPr>
          <w:rFonts w:ascii="仿宋_GB2312" w:eastAsia="仿宋_GB2312" w:hAnsi="仿宋" w:hint="eastAsia"/>
          <w:b/>
          <w:sz w:val="32"/>
        </w:rPr>
        <w:t>第二条</w:t>
      </w:r>
      <w:r w:rsidRPr="00191EC3">
        <w:rPr>
          <w:rFonts w:ascii="仿宋_GB2312" w:eastAsia="仿宋_GB2312" w:hint="eastAsia"/>
          <w:b/>
          <w:sz w:val="32"/>
        </w:rPr>
        <w:t xml:space="preserve">　</w:t>
      </w:r>
      <w:r w:rsidRPr="00191EC3">
        <w:rPr>
          <w:rFonts w:ascii="仿宋_GB2312" w:eastAsia="仿宋_GB2312" w:hAnsi="仿宋" w:hint="eastAsia"/>
          <w:sz w:val="32"/>
        </w:rPr>
        <w:t>学生成绩信息包括：学号、姓名、学制、开课学期、培养层次、班级名称、课程编号、课程名称、总成绩、成绩标志、课程性质、课程属性、学时、学分、开课单位、考试性质。其中可修改信息为：开课学期、课程属性、课程性质、学时、学分、总成绩、考试性质。</w:t>
      </w:r>
    </w:p>
    <w:p w:rsidR="00DC68BA" w:rsidRPr="00191EC3" w:rsidRDefault="00DC68BA" w:rsidP="009A2E18">
      <w:pPr>
        <w:spacing w:line="324" w:lineRule="auto"/>
        <w:ind w:firstLine="675"/>
        <w:outlineLvl w:val="0"/>
        <w:rPr>
          <w:rFonts w:ascii="仿宋_GB2312" w:eastAsia="仿宋_GB2312" w:hAnsi="仿宋"/>
          <w:sz w:val="32"/>
        </w:rPr>
      </w:pPr>
      <w:r w:rsidRPr="00191EC3">
        <w:rPr>
          <w:rFonts w:ascii="仿宋_GB2312" w:eastAsia="仿宋_GB2312" w:hAnsi="仿宋" w:hint="eastAsia"/>
          <w:b/>
          <w:sz w:val="32"/>
        </w:rPr>
        <w:t xml:space="preserve">第三条　</w:t>
      </w:r>
      <w:r w:rsidRPr="00191EC3">
        <w:rPr>
          <w:rFonts w:ascii="仿宋_GB2312" w:eastAsia="仿宋_GB2312" w:hAnsi="仿宋" w:hint="eastAsia"/>
          <w:sz w:val="32"/>
        </w:rPr>
        <w:t>学生按培养方案规定的要求修读课程，所有课程均应进行考核。考核成绩计入学生成绩档案，原则上不予删除。</w:t>
      </w:r>
    </w:p>
    <w:p w:rsidR="00DC68BA" w:rsidRPr="00191EC3" w:rsidRDefault="00DC68BA" w:rsidP="009A2E18">
      <w:pPr>
        <w:spacing w:line="324" w:lineRule="auto"/>
        <w:ind w:firstLine="675"/>
        <w:outlineLvl w:val="0"/>
        <w:rPr>
          <w:rFonts w:ascii="仿宋_GB2312" w:eastAsia="仿宋_GB2312" w:hAnsi="仿宋"/>
          <w:sz w:val="32"/>
        </w:rPr>
      </w:pPr>
      <w:r w:rsidRPr="00191EC3">
        <w:rPr>
          <w:rFonts w:ascii="仿宋_GB2312" w:eastAsia="仿宋_GB2312" w:hAnsi="仿宋" w:hint="eastAsia"/>
          <w:b/>
          <w:sz w:val="32"/>
        </w:rPr>
        <w:t xml:space="preserve">第四条　</w:t>
      </w:r>
      <w:r w:rsidRPr="00191EC3">
        <w:rPr>
          <w:rFonts w:ascii="仿宋_GB2312" w:eastAsia="仿宋_GB2312" w:hAnsi="仿宋" w:hint="eastAsia"/>
          <w:sz w:val="32"/>
        </w:rPr>
        <w:t>学生在核实成绩时如发现成绩基本信息（不包括总成绩）有误，应在下一学期开学前三周内填写《南昌大学成绩修正申请表》，</w:t>
      </w:r>
      <w:r w:rsidR="009E5D5E">
        <w:rPr>
          <w:rFonts w:ascii="仿宋_GB2312" w:eastAsia="仿宋_GB2312" w:hAnsi="仿宋" w:hint="eastAsia"/>
          <w:sz w:val="32"/>
        </w:rPr>
        <w:t>写明修正原因，报学生所在学院教学管理办公室。课程性质、课程属性</w:t>
      </w:r>
      <w:r w:rsidRPr="00191EC3">
        <w:rPr>
          <w:rFonts w:ascii="仿宋_GB2312" w:eastAsia="仿宋_GB2312" w:hAnsi="仿宋" w:hint="eastAsia"/>
          <w:sz w:val="32"/>
        </w:rPr>
        <w:t>错误可直接由学院教学管理办公室修改通过；其他信息错误需经学生所在学院分管教学院长签字、学院盖章，学院教务员在成绩总库管理中提交修改，将学生申请表交教务处学籍科审核。</w:t>
      </w:r>
    </w:p>
    <w:p w:rsidR="00DC68BA" w:rsidRPr="00191EC3" w:rsidRDefault="00DC68BA" w:rsidP="009A2E18">
      <w:pPr>
        <w:spacing w:line="324" w:lineRule="auto"/>
        <w:ind w:firstLine="675"/>
        <w:outlineLvl w:val="0"/>
        <w:rPr>
          <w:rFonts w:ascii="仿宋_GB2312" w:eastAsia="仿宋_GB2312" w:hAnsi="仿宋"/>
          <w:sz w:val="32"/>
        </w:rPr>
      </w:pPr>
      <w:r w:rsidRPr="00191EC3">
        <w:rPr>
          <w:rFonts w:ascii="仿宋_GB2312" w:eastAsia="仿宋_GB2312" w:hAnsi="仿宋" w:hint="eastAsia"/>
          <w:b/>
          <w:sz w:val="32"/>
        </w:rPr>
        <w:t>第五条</w:t>
      </w:r>
      <w:r w:rsidRPr="00191EC3">
        <w:rPr>
          <w:rFonts w:ascii="仿宋_GB2312" w:eastAsia="仿宋_GB2312" w:hint="eastAsia"/>
          <w:b/>
          <w:sz w:val="32"/>
        </w:rPr>
        <w:t xml:space="preserve">　</w:t>
      </w:r>
      <w:r w:rsidRPr="00191EC3">
        <w:rPr>
          <w:rFonts w:ascii="仿宋_GB2312" w:eastAsia="仿宋_GB2312" w:hAnsi="仿宋" w:hint="eastAsia"/>
          <w:sz w:val="32"/>
        </w:rPr>
        <w:t>学生如对某门课程的总成绩有疑问，可在考试成绩公布后十日内（寒暑假顺延）提出成绩复查申请。复查</w:t>
      </w:r>
      <w:r w:rsidRPr="00191EC3">
        <w:rPr>
          <w:rFonts w:ascii="仿宋_GB2312" w:eastAsia="仿宋_GB2312" w:hAnsi="仿宋" w:hint="eastAsia"/>
          <w:sz w:val="32"/>
        </w:rPr>
        <w:lastRenderedPageBreak/>
        <w:t>成绩流程：学生填写《南昌大学学生成绩复查申请表》，经所在学院分管教学院长同意并报教务处批准，再由开课学院组织具有教师资格的本课程或相关课程（教研室）任课教师（3人以上）代为查阅试卷，并将查阅结果反馈给教务处。如确有错误需更改成绩的，经教务处处务会审定后予以修正。</w:t>
      </w:r>
    </w:p>
    <w:p w:rsidR="00DC68BA" w:rsidRPr="00191EC3" w:rsidRDefault="00DC68BA" w:rsidP="009A2E18">
      <w:pPr>
        <w:spacing w:line="324" w:lineRule="auto"/>
        <w:ind w:firstLine="675"/>
        <w:outlineLvl w:val="0"/>
        <w:rPr>
          <w:rFonts w:ascii="仿宋_GB2312" w:eastAsia="仿宋_GB2312" w:hAnsi="仿宋"/>
          <w:sz w:val="32"/>
        </w:rPr>
      </w:pPr>
      <w:r w:rsidRPr="00191EC3">
        <w:rPr>
          <w:rFonts w:ascii="仿宋_GB2312" w:eastAsia="仿宋_GB2312" w:hAnsi="仿宋" w:hint="eastAsia"/>
          <w:b/>
          <w:sz w:val="32"/>
        </w:rPr>
        <w:t xml:space="preserve">第六条　</w:t>
      </w:r>
      <w:r w:rsidRPr="00191EC3">
        <w:rPr>
          <w:rFonts w:ascii="仿宋_GB2312" w:eastAsia="仿宋_GB2312" w:hAnsi="仿宋" w:hint="eastAsia"/>
          <w:sz w:val="32"/>
        </w:rPr>
        <w:t>因任课教师错登、漏登导致学生成绩错误时，应由教师在下一学期开学前三周内到教务处办理成绩更正手续。错登、漏登更正流程：教师填写《更改因漏登、错登学生成绩登记表》，由教师所在教研室（系）、学院分管本科教学的院领导签署意见，附学生试卷原件以及复印件等相关证明材料送交教务处学籍科，经教务处分管领导审定后予以修正。</w:t>
      </w:r>
    </w:p>
    <w:p w:rsidR="00DC68BA" w:rsidRPr="00191EC3" w:rsidRDefault="00DC68BA" w:rsidP="009A2E18">
      <w:pPr>
        <w:spacing w:line="324" w:lineRule="auto"/>
        <w:ind w:firstLine="675"/>
        <w:outlineLvl w:val="0"/>
        <w:rPr>
          <w:rFonts w:ascii="仿宋_GB2312" w:eastAsia="仿宋_GB2312" w:hAnsi="仿宋"/>
          <w:sz w:val="32"/>
        </w:rPr>
      </w:pPr>
      <w:r w:rsidRPr="00191EC3">
        <w:rPr>
          <w:rFonts w:ascii="仿宋_GB2312" w:eastAsia="仿宋_GB2312" w:hAnsi="仿宋" w:hint="eastAsia"/>
          <w:b/>
          <w:sz w:val="32"/>
        </w:rPr>
        <w:t xml:space="preserve">第七条　</w:t>
      </w:r>
      <w:r w:rsidRPr="00191EC3">
        <w:rPr>
          <w:rFonts w:ascii="仿宋_GB2312" w:eastAsia="仿宋_GB2312" w:hAnsi="仿宋" w:hint="eastAsia"/>
          <w:sz w:val="32"/>
        </w:rPr>
        <w:t>在校期间参加交换学习的学生，可向相关部门和所在院系提出申请，将在对方学校获得的学分转换为我校的课程学分。学分转换办理流程：学生填写《南昌大学学生课程认定及学分成绩转换申请表》，所在学院教学管理办公室依据学分转换申请核实并登记成绩，归档申请单和原始成绩单复印件，报教务处联合培养办公室批准后，学院教学管理办公室在教务管理系统中提交加分，并将申请表交教务处学籍科审核。</w:t>
      </w:r>
    </w:p>
    <w:p w:rsidR="00DC68BA" w:rsidRPr="00191EC3" w:rsidRDefault="00DC68BA" w:rsidP="009A2E18">
      <w:pPr>
        <w:spacing w:line="324" w:lineRule="auto"/>
        <w:ind w:firstLine="675"/>
        <w:outlineLvl w:val="0"/>
        <w:rPr>
          <w:rFonts w:ascii="仿宋_GB2312" w:eastAsia="仿宋_GB2312" w:hAnsi="仿宋"/>
          <w:sz w:val="32"/>
        </w:rPr>
      </w:pPr>
      <w:r w:rsidRPr="00191EC3">
        <w:rPr>
          <w:rFonts w:ascii="仿宋_GB2312" w:eastAsia="仿宋_GB2312" w:hAnsi="仿宋" w:hint="eastAsia"/>
          <w:b/>
          <w:sz w:val="32"/>
        </w:rPr>
        <w:t xml:space="preserve">第八条　</w:t>
      </w:r>
      <w:r w:rsidRPr="00191EC3">
        <w:rPr>
          <w:rFonts w:ascii="仿宋_GB2312" w:eastAsia="仿宋_GB2312" w:hAnsi="仿宋" w:hint="eastAsia"/>
          <w:sz w:val="32"/>
        </w:rPr>
        <w:t>高水平运动员代表院系参加校级比赛或代表学校（包括被选拔代表上一级单位）参加省级以上（含）比</w:t>
      </w:r>
      <w:r w:rsidRPr="00191EC3">
        <w:rPr>
          <w:rFonts w:ascii="仿宋_GB2312" w:eastAsia="仿宋_GB2312" w:hAnsi="仿宋" w:hint="eastAsia"/>
          <w:sz w:val="32"/>
        </w:rPr>
        <w:lastRenderedPageBreak/>
        <w:t>赛,按就高不就低、不累计加分的原则加分，一般以一学年为限期，具体加分标准详见《南昌大学高水平运动队管理办法》。加分流程：在学</w:t>
      </w:r>
      <w:r w:rsidR="00035958" w:rsidRPr="00191EC3">
        <w:rPr>
          <w:rFonts w:ascii="仿宋_GB2312" w:eastAsia="仿宋_GB2312" w:hAnsi="仿宋" w:hint="eastAsia"/>
          <w:sz w:val="32"/>
        </w:rPr>
        <w:t>期</w:t>
      </w:r>
      <w:bookmarkStart w:id="0" w:name="_GoBack"/>
      <w:bookmarkEnd w:id="0"/>
      <w:r w:rsidRPr="00191EC3">
        <w:rPr>
          <w:rFonts w:ascii="仿宋_GB2312" w:eastAsia="仿宋_GB2312" w:hAnsi="仿宋" w:hint="eastAsia"/>
          <w:sz w:val="32"/>
        </w:rPr>
        <w:t>结束前，由高水平运动员本人向其所属运动队的教练员提出书面申请，填写《南昌大学高水平运动员获奖后课程加分申请表》教练员根据高水平运动员的平时训练表现和比赛成绩向体育系提出具体书面加分意见，经体育系审核同意，报教务处学籍科批准后，学院教学管理办公室在教务管理系统中提交加分，并将申请表交教务处学籍科审核。</w:t>
      </w:r>
    </w:p>
    <w:p w:rsidR="00DC68BA" w:rsidRPr="00191EC3" w:rsidRDefault="00DC68BA" w:rsidP="009A2E18">
      <w:pPr>
        <w:spacing w:line="324" w:lineRule="auto"/>
        <w:ind w:firstLine="675"/>
        <w:outlineLvl w:val="0"/>
        <w:rPr>
          <w:rFonts w:ascii="仿宋_GB2312" w:eastAsia="仿宋_GB2312" w:hAnsi="仿宋"/>
          <w:sz w:val="32"/>
        </w:rPr>
      </w:pPr>
      <w:r w:rsidRPr="00191EC3">
        <w:rPr>
          <w:rFonts w:ascii="仿宋_GB2312" w:eastAsia="仿宋_GB2312" w:hAnsi="仿宋" w:hint="eastAsia"/>
          <w:b/>
          <w:sz w:val="32"/>
        </w:rPr>
        <w:t xml:space="preserve">第九条　</w:t>
      </w:r>
      <w:r w:rsidRPr="00191EC3">
        <w:rPr>
          <w:rFonts w:ascii="仿宋_GB2312" w:eastAsia="仿宋_GB2312" w:hAnsi="仿宋" w:hint="eastAsia"/>
          <w:sz w:val="32"/>
        </w:rPr>
        <w:t>教学管理人员违反本管理办法的，参照《南昌大学关于教学差错与事故处理办法》进行处理。</w:t>
      </w:r>
    </w:p>
    <w:p w:rsidR="00DC68BA" w:rsidRPr="00191EC3" w:rsidRDefault="00DC68BA" w:rsidP="009A2E18">
      <w:pPr>
        <w:spacing w:line="324" w:lineRule="auto"/>
        <w:ind w:firstLine="675"/>
        <w:outlineLvl w:val="0"/>
        <w:rPr>
          <w:rFonts w:ascii="仿宋_GB2312" w:eastAsia="仿宋_GB2312" w:hAnsi="仿宋"/>
          <w:sz w:val="32"/>
        </w:rPr>
      </w:pPr>
      <w:r w:rsidRPr="00191EC3">
        <w:rPr>
          <w:rFonts w:ascii="仿宋_GB2312" w:eastAsia="仿宋_GB2312" w:hAnsi="仿宋" w:hint="eastAsia"/>
          <w:b/>
          <w:sz w:val="32"/>
        </w:rPr>
        <w:t xml:space="preserve">第十条　</w:t>
      </w:r>
      <w:r w:rsidRPr="00191EC3">
        <w:rPr>
          <w:rFonts w:ascii="仿宋_GB2312" w:eastAsia="仿宋_GB2312" w:hAnsi="仿宋" w:hint="eastAsia"/>
          <w:sz w:val="32"/>
        </w:rPr>
        <w:t>本办法从颁布之日起实施，由教务处负责解释。</w:t>
      </w:r>
    </w:p>
    <w:p w:rsidR="00DC68BA" w:rsidRDefault="00DC68BA" w:rsidP="00DC68BA">
      <w:pPr>
        <w:widowControl/>
        <w:adjustRightInd w:val="0"/>
        <w:snapToGrid w:val="0"/>
        <w:rPr>
          <w:rFonts w:ascii="仿宋_GB2312" w:eastAsia="仿宋_GB2312"/>
          <w:sz w:val="10"/>
          <w:szCs w:val="10"/>
        </w:rPr>
      </w:pPr>
    </w:p>
    <w:p w:rsidR="00CB6094" w:rsidRDefault="00CB6094" w:rsidP="00DC68BA">
      <w:pPr>
        <w:widowControl/>
        <w:adjustRightInd w:val="0"/>
        <w:snapToGrid w:val="0"/>
        <w:rPr>
          <w:rFonts w:ascii="仿宋_GB2312" w:eastAsia="仿宋_GB2312"/>
          <w:sz w:val="10"/>
          <w:szCs w:val="10"/>
        </w:rPr>
      </w:pPr>
    </w:p>
    <w:p w:rsidR="00CB6094" w:rsidRDefault="00CB6094" w:rsidP="00DC68BA">
      <w:pPr>
        <w:widowControl/>
        <w:adjustRightInd w:val="0"/>
        <w:snapToGrid w:val="0"/>
        <w:rPr>
          <w:rFonts w:ascii="仿宋_GB2312" w:eastAsia="仿宋_GB2312"/>
          <w:sz w:val="10"/>
          <w:szCs w:val="10"/>
        </w:rPr>
      </w:pPr>
    </w:p>
    <w:p w:rsidR="00CB6094" w:rsidRDefault="00CB6094" w:rsidP="00DC68BA">
      <w:pPr>
        <w:widowControl/>
        <w:adjustRightInd w:val="0"/>
        <w:snapToGrid w:val="0"/>
        <w:rPr>
          <w:rFonts w:ascii="仿宋_GB2312" w:eastAsia="仿宋_GB2312"/>
          <w:sz w:val="10"/>
          <w:szCs w:val="10"/>
        </w:rPr>
      </w:pPr>
    </w:p>
    <w:p w:rsidR="00CB6094" w:rsidRDefault="00CB6094" w:rsidP="00DC68BA">
      <w:pPr>
        <w:widowControl/>
        <w:adjustRightInd w:val="0"/>
        <w:snapToGrid w:val="0"/>
        <w:rPr>
          <w:rFonts w:ascii="仿宋_GB2312" w:eastAsia="仿宋_GB2312"/>
          <w:sz w:val="10"/>
          <w:szCs w:val="10"/>
        </w:rPr>
      </w:pPr>
    </w:p>
    <w:p w:rsidR="00CB6094" w:rsidRPr="00DC68BA" w:rsidRDefault="00CB6094" w:rsidP="00DC68BA">
      <w:pPr>
        <w:widowControl/>
        <w:adjustRightInd w:val="0"/>
        <w:snapToGrid w:val="0"/>
        <w:rPr>
          <w:rFonts w:ascii="仿宋_GB2312" w:eastAsia="仿宋_GB2312"/>
          <w:sz w:val="10"/>
          <w:szCs w:val="10"/>
        </w:rPr>
      </w:pPr>
    </w:p>
    <w:p w:rsidR="00DC68BA" w:rsidRDefault="00DC68BA" w:rsidP="00DC68BA">
      <w:pPr>
        <w:widowControl/>
        <w:adjustRightInd w:val="0"/>
        <w:snapToGrid w:val="0"/>
        <w:rPr>
          <w:rFonts w:ascii="仿宋_GB2312" w:eastAsia="仿宋_GB2312"/>
          <w:sz w:val="10"/>
          <w:szCs w:val="10"/>
        </w:rPr>
      </w:pPr>
    </w:p>
    <w:p w:rsidR="00DC68BA" w:rsidRDefault="009A2E18" w:rsidP="00DC68BA">
      <w:pPr>
        <w:widowControl/>
        <w:adjustRightInd w:val="0"/>
        <w:snapToGrid w:val="0"/>
        <w:rPr>
          <w:rFonts w:ascii="仿宋_GB2312" w:eastAsia="仿宋_GB2312"/>
          <w:sz w:val="10"/>
          <w:szCs w:val="10"/>
        </w:rPr>
      </w:pPr>
      <w:r>
        <w:rPr>
          <w:rFonts w:ascii="仿宋_GB2312" w:eastAsia="仿宋_GB2312" w:hint="eastAsia"/>
          <w:sz w:val="10"/>
          <w:szCs w:val="10"/>
        </w:rPr>
        <w:t>、</w:t>
      </w:r>
    </w:p>
    <w:p w:rsidR="009A2E18" w:rsidRDefault="009A2E18" w:rsidP="00DC68BA">
      <w:pPr>
        <w:widowControl/>
        <w:adjustRightInd w:val="0"/>
        <w:snapToGrid w:val="0"/>
        <w:rPr>
          <w:rFonts w:ascii="仿宋_GB2312" w:eastAsia="仿宋_GB2312"/>
          <w:sz w:val="10"/>
          <w:szCs w:val="10"/>
        </w:rPr>
      </w:pPr>
    </w:p>
    <w:p w:rsidR="009A2E18" w:rsidRDefault="009A2E18" w:rsidP="00DC68BA">
      <w:pPr>
        <w:widowControl/>
        <w:adjustRightInd w:val="0"/>
        <w:snapToGrid w:val="0"/>
        <w:rPr>
          <w:rFonts w:ascii="仿宋_GB2312" w:eastAsia="仿宋_GB2312"/>
          <w:sz w:val="10"/>
          <w:szCs w:val="10"/>
        </w:rPr>
      </w:pPr>
    </w:p>
    <w:p w:rsidR="009A2E18" w:rsidRDefault="009A2E18" w:rsidP="00DC68BA">
      <w:pPr>
        <w:widowControl/>
        <w:adjustRightInd w:val="0"/>
        <w:snapToGrid w:val="0"/>
        <w:rPr>
          <w:rFonts w:ascii="仿宋_GB2312" w:eastAsia="仿宋_GB2312"/>
          <w:sz w:val="10"/>
          <w:szCs w:val="10"/>
        </w:rPr>
      </w:pPr>
    </w:p>
    <w:p w:rsidR="009A2E18" w:rsidRDefault="009A2E18" w:rsidP="00DC68BA">
      <w:pPr>
        <w:widowControl/>
        <w:adjustRightInd w:val="0"/>
        <w:snapToGrid w:val="0"/>
        <w:rPr>
          <w:rFonts w:ascii="仿宋_GB2312" w:eastAsia="仿宋_GB2312"/>
          <w:sz w:val="10"/>
          <w:szCs w:val="10"/>
        </w:rPr>
      </w:pPr>
    </w:p>
    <w:p w:rsidR="00DC68BA" w:rsidRDefault="00DC68BA" w:rsidP="00DC68BA">
      <w:pPr>
        <w:widowControl/>
        <w:adjustRightInd w:val="0"/>
        <w:snapToGrid w:val="0"/>
        <w:rPr>
          <w:rFonts w:ascii="仿宋_GB2312" w:eastAsia="仿宋_GB2312"/>
          <w:sz w:val="10"/>
          <w:szCs w:val="10"/>
        </w:rPr>
      </w:pPr>
    </w:p>
    <w:p w:rsidR="00DC68BA" w:rsidRDefault="00DC68BA" w:rsidP="00DC68BA">
      <w:pPr>
        <w:widowControl/>
        <w:adjustRightInd w:val="0"/>
        <w:snapToGrid w:val="0"/>
        <w:rPr>
          <w:rFonts w:ascii="仿宋_GB2312" w:eastAsia="仿宋_GB2312"/>
          <w:sz w:val="10"/>
          <w:szCs w:val="10"/>
        </w:rPr>
      </w:pPr>
    </w:p>
    <w:p w:rsidR="00DC68BA" w:rsidRDefault="00DC68BA" w:rsidP="00DC68BA">
      <w:pPr>
        <w:widowControl/>
        <w:adjustRightInd w:val="0"/>
        <w:snapToGrid w:val="0"/>
        <w:rPr>
          <w:rFonts w:ascii="仿宋_GB2312" w:eastAsia="仿宋_GB2312"/>
          <w:sz w:val="10"/>
          <w:szCs w:val="10"/>
        </w:rPr>
      </w:pPr>
    </w:p>
    <w:p w:rsidR="00DC68BA" w:rsidRDefault="00DC68BA" w:rsidP="00DC68BA">
      <w:pPr>
        <w:widowControl/>
        <w:adjustRightInd w:val="0"/>
        <w:snapToGrid w:val="0"/>
        <w:rPr>
          <w:rFonts w:ascii="仿宋_GB2312" w:eastAsia="仿宋_GB2312"/>
          <w:sz w:val="10"/>
          <w:szCs w:val="10"/>
        </w:rPr>
      </w:pPr>
    </w:p>
    <w:p w:rsidR="008D0635" w:rsidRDefault="008D0635" w:rsidP="00DC68BA">
      <w:pPr>
        <w:widowControl/>
        <w:adjustRightInd w:val="0"/>
        <w:snapToGrid w:val="0"/>
        <w:rPr>
          <w:rFonts w:ascii="仿宋_GB2312" w:eastAsia="仿宋_GB2312"/>
          <w:sz w:val="10"/>
          <w:szCs w:val="10"/>
        </w:rPr>
      </w:pPr>
    </w:p>
    <w:p w:rsidR="008D0635" w:rsidRDefault="008D0635" w:rsidP="00DC68BA">
      <w:pPr>
        <w:widowControl/>
        <w:adjustRightInd w:val="0"/>
        <w:snapToGrid w:val="0"/>
        <w:rPr>
          <w:rFonts w:ascii="仿宋_GB2312" w:eastAsia="仿宋_GB2312"/>
          <w:sz w:val="10"/>
          <w:szCs w:val="10"/>
        </w:rPr>
      </w:pPr>
    </w:p>
    <w:p w:rsidR="00DC68BA" w:rsidRDefault="00DC68BA" w:rsidP="00DC68BA">
      <w:pPr>
        <w:widowControl/>
        <w:adjustRightInd w:val="0"/>
        <w:snapToGrid w:val="0"/>
        <w:rPr>
          <w:rFonts w:ascii="仿宋_GB2312" w:eastAsia="仿宋_GB2312"/>
          <w:sz w:val="10"/>
          <w:szCs w:val="10"/>
        </w:rPr>
      </w:pPr>
    </w:p>
    <w:p w:rsidR="00DC68BA" w:rsidRDefault="00DC68BA" w:rsidP="00DC68BA">
      <w:pPr>
        <w:widowControl/>
        <w:adjustRightInd w:val="0"/>
        <w:snapToGrid w:val="0"/>
        <w:rPr>
          <w:rFonts w:ascii="仿宋_GB2312" w:eastAsia="仿宋_GB2312"/>
          <w:sz w:val="10"/>
          <w:szCs w:val="10"/>
        </w:rPr>
      </w:pPr>
    </w:p>
    <w:p w:rsidR="00DC68BA" w:rsidRDefault="00DC68BA" w:rsidP="00DC68BA">
      <w:pPr>
        <w:widowControl/>
        <w:adjustRightInd w:val="0"/>
        <w:snapToGrid w:val="0"/>
        <w:rPr>
          <w:rFonts w:ascii="仿宋_GB2312" w:eastAsia="仿宋_GB2312"/>
          <w:sz w:val="10"/>
          <w:szCs w:val="10"/>
        </w:rPr>
      </w:pPr>
    </w:p>
    <w:p w:rsidR="00191EC3" w:rsidRDefault="00191EC3" w:rsidP="00DC68BA">
      <w:pPr>
        <w:widowControl/>
        <w:adjustRightInd w:val="0"/>
        <w:snapToGrid w:val="0"/>
        <w:rPr>
          <w:rFonts w:ascii="仿宋_GB2312" w:eastAsia="仿宋_GB2312"/>
          <w:sz w:val="10"/>
          <w:szCs w:val="10"/>
        </w:rPr>
      </w:pPr>
    </w:p>
    <w:p w:rsidR="00191EC3" w:rsidRDefault="00191EC3" w:rsidP="00DC68BA">
      <w:pPr>
        <w:widowControl/>
        <w:adjustRightInd w:val="0"/>
        <w:snapToGrid w:val="0"/>
        <w:rPr>
          <w:rFonts w:ascii="仿宋_GB2312" w:eastAsia="仿宋_GB2312"/>
          <w:sz w:val="10"/>
          <w:szCs w:val="10"/>
        </w:rPr>
      </w:pPr>
    </w:p>
    <w:p w:rsidR="00191EC3" w:rsidRDefault="00191EC3" w:rsidP="00DC68BA">
      <w:pPr>
        <w:widowControl/>
        <w:adjustRightInd w:val="0"/>
        <w:snapToGrid w:val="0"/>
        <w:rPr>
          <w:rFonts w:ascii="仿宋_GB2312" w:eastAsia="仿宋_GB2312"/>
          <w:sz w:val="10"/>
          <w:szCs w:val="10"/>
        </w:rPr>
      </w:pPr>
    </w:p>
    <w:p w:rsidR="00191EC3" w:rsidRDefault="00191EC3" w:rsidP="00DC68BA">
      <w:pPr>
        <w:widowControl/>
        <w:adjustRightInd w:val="0"/>
        <w:snapToGrid w:val="0"/>
        <w:rPr>
          <w:rFonts w:ascii="仿宋_GB2312" w:eastAsia="仿宋_GB2312"/>
          <w:sz w:val="10"/>
          <w:szCs w:val="10"/>
        </w:rPr>
      </w:pPr>
    </w:p>
    <w:p w:rsidR="00191EC3" w:rsidRDefault="00191EC3" w:rsidP="00DC68BA">
      <w:pPr>
        <w:widowControl/>
        <w:adjustRightInd w:val="0"/>
        <w:snapToGrid w:val="0"/>
        <w:rPr>
          <w:rFonts w:ascii="仿宋_GB2312" w:eastAsia="仿宋_GB2312"/>
          <w:sz w:val="10"/>
          <w:szCs w:val="10"/>
        </w:rPr>
      </w:pPr>
    </w:p>
    <w:p w:rsidR="00191EC3" w:rsidRDefault="00191EC3" w:rsidP="00DC68BA">
      <w:pPr>
        <w:widowControl/>
        <w:adjustRightInd w:val="0"/>
        <w:snapToGrid w:val="0"/>
        <w:rPr>
          <w:rFonts w:ascii="仿宋_GB2312" w:eastAsia="仿宋_GB2312"/>
          <w:sz w:val="10"/>
          <w:szCs w:val="10"/>
        </w:rPr>
      </w:pPr>
    </w:p>
    <w:p w:rsidR="00191EC3" w:rsidRDefault="00191EC3" w:rsidP="00DC68BA">
      <w:pPr>
        <w:widowControl/>
        <w:adjustRightInd w:val="0"/>
        <w:snapToGrid w:val="0"/>
        <w:rPr>
          <w:rFonts w:ascii="仿宋_GB2312" w:eastAsia="仿宋_GB2312"/>
          <w:sz w:val="10"/>
          <w:szCs w:val="10"/>
        </w:rPr>
      </w:pPr>
    </w:p>
    <w:p w:rsidR="00191EC3" w:rsidRDefault="00191EC3" w:rsidP="00DC68BA">
      <w:pPr>
        <w:widowControl/>
        <w:adjustRightInd w:val="0"/>
        <w:snapToGrid w:val="0"/>
        <w:rPr>
          <w:rFonts w:ascii="仿宋_GB2312" w:eastAsia="仿宋_GB2312"/>
          <w:sz w:val="10"/>
          <w:szCs w:val="10"/>
        </w:rPr>
      </w:pPr>
    </w:p>
    <w:p w:rsidR="00191EC3" w:rsidRDefault="00191EC3" w:rsidP="00DC68BA">
      <w:pPr>
        <w:widowControl/>
        <w:adjustRightInd w:val="0"/>
        <w:snapToGrid w:val="0"/>
        <w:rPr>
          <w:rFonts w:ascii="仿宋_GB2312" w:eastAsia="仿宋_GB2312"/>
          <w:sz w:val="10"/>
          <w:szCs w:val="10"/>
        </w:rPr>
      </w:pPr>
    </w:p>
    <w:p w:rsidR="00191EC3" w:rsidRDefault="00191EC3" w:rsidP="00DC68BA">
      <w:pPr>
        <w:widowControl/>
        <w:adjustRightInd w:val="0"/>
        <w:snapToGrid w:val="0"/>
        <w:rPr>
          <w:rFonts w:ascii="仿宋_GB2312" w:eastAsia="仿宋_GB2312"/>
          <w:sz w:val="10"/>
          <w:szCs w:val="10"/>
        </w:rPr>
      </w:pPr>
    </w:p>
    <w:p w:rsidR="00191EC3" w:rsidRDefault="00191EC3" w:rsidP="00DC68BA">
      <w:pPr>
        <w:widowControl/>
        <w:adjustRightInd w:val="0"/>
        <w:snapToGrid w:val="0"/>
        <w:rPr>
          <w:rFonts w:ascii="仿宋_GB2312" w:eastAsia="仿宋_GB2312"/>
          <w:sz w:val="10"/>
          <w:szCs w:val="10"/>
        </w:rPr>
      </w:pPr>
    </w:p>
    <w:p w:rsidR="00191EC3" w:rsidRDefault="00191EC3" w:rsidP="00DC68BA">
      <w:pPr>
        <w:widowControl/>
        <w:adjustRightInd w:val="0"/>
        <w:snapToGrid w:val="0"/>
        <w:rPr>
          <w:rFonts w:ascii="仿宋_GB2312" w:eastAsia="仿宋_GB2312"/>
          <w:sz w:val="10"/>
          <w:szCs w:val="10"/>
        </w:rPr>
      </w:pPr>
    </w:p>
    <w:p w:rsidR="00191EC3" w:rsidRDefault="00191EC3" w:rsidP="00DC68BA">
      <w:pPr>
        <w:widowControl/>
        <w:adjustRightInd w:val="0"/>
        <w:snapToGrid w:val="0"/>
        <w:rPr>
          <w:rFonts w:ascii="仿宋_GB2312" w:eastAsia="仿宋_GB2312"/>
          <w:sz w:val="10"/>
          <w:szCs w:val="10"/>
        </w:rPr>
      </w:pPr>
    </w:p>
    <w:p w:rsidR="00191EC3" w:rsidRDefault="00191EC3" w:rsidP="00DC68BA">
      <w:pPr>
        <w:widowControl/>
        <w:adjustRightInd w:val="0"/>
        <w:snapToGrid w:val="0"/>
        <w:rPr>
          <w:rFonts w:ascii="仿宋_GB2312" w:eastAsia="仿宋_GB2312"/>
          <w:sz w:val="10"/>
          <w:szCs w:val="10"/>
        </w:rPr>
      </w:pPr>
    </w:p>
    <w:p w:rsidR="00DC68BA" w:rsidRDefault="00DC68BA" w:rsidP="00DC68BA">
      <w:pPr>
        <w:widowControl/>
        <w:adjustRightInd w:val="0"/>
        <w:snapToGrid w:val="0"/>
        <w:rPr>
          <w:rFonts w:ascii="仿宋_GB2312" w:eastAsia="仿宋_GB2312"/>
          <w:sz w:val="10"/>
          <w:szCs w:val="10"/>
        </w:rPr>
      </w:pPr>
    </w:p>
    <w:p w:rsidR="00DC68BA" w:rsidRDefault="00DC68BA" w:rsidP="00DC68BA">
      <w:pPr>
        <w:widowControl/>
        <w:adjustRightInd w:val="0"/>
        <w:snapToGrid w:val="0"/>
        <w:rPr>
          <w:rFonts w:ascii="仿宋_GB2312" w:eastAsia="仿宋_GB2312"/>
          <w:sz w:val="10"/>
          <w:szCs w:val="10"/>
        </w:rPr>
      </w:pPr>
    </w:p>
    <w:p w:rsidR="00DC68BA" w:rsidRDefault="00DC68BA" w:rsidP="00DC68BA">
      <w:pPr>
        <w:widowControl/>
        <w:adjustRightInd w:val="0"/>
        <w:snapToGrid w:val="0"/>
        <w:rPr>
          <w:rFonts w:ascii="仿宋_GB2312" w:eastAsia="仿宋_GB2312"/>
          <w:sz w:val="10"/>
          <w:szCs w:val="10"/>
        </w:rPr>
      </w:pPr>
    </w:p>
    <w:p w:rsidR="00DC68BA" w:rsidRDefault="00DC68BA" w:rsidP="00DC68BA">
      <w:pPr>
        <w:widowControl/>
        <w:adjustRightInd w:val="0"/>
        <w:snapToGrid w:val="0"/>
        <w:rPr>
          <w:rFonts w:ascii="仿宋_GB2312" w:eastAsia="仿宋_GB2312"/>
          <w:sz w:val="10"/>
          <w:szCs w:val="10"/>
        </w:rPr>
      </w:pPr>
    </w:p>
    <w:p w:rsidR="00DC68BA" w:rsidRDefault="00DC68BA" w:rsidP="00DC68BA">
      <w:pPr>
        <w:widowControl/>
        <w:adjustRightInd w:val="0"/>
        <w:snapToGrid w:val="0"/>
        <w:rPr>
          <w:rFonts w:ascii="仿宋_GB2312" w:eastAsia="仿宋_GB2312"/>
          <w:sz w:val="10"/>
          <w:szCs w:val="10"/>
        </w:rPr>
      </w:pPr>
    </w:p>
    <w:p w:rsidR="00DC68BA" w:rsidRPr="00A07CC6" w:rsidRDefault="00DC68BA" w:rsidP="00DC68BA">
      <w:pPr>
        <w:widowControl/>
        <w:adjustRightInd w:val="0"/>
        <w:snapToGrid w:val="0"/>
        <w:rPr>
          <w:rFonts w:ascii="仿宋_GB2312" w:eastAsia="仿宋_GB2312"/>
          <w:sz w:val="10"/>
          <w:szCs w:val="10"/>
        </w:rPr>
      </w:pPr>
    </w:p>
    <w:p w:rsidR="00DC68BA" w:rsidRPr="00A07CC6" w:rsidRDefault="00DC68BA" w:rsidP="00DC68BA">
      <w:pPr>
        <w:widowControl/>
        <w:adjustRightInd w:val="0"/>
        <w:snapToGrid w:val="0"/>
        <w:rPr>
          <w:rFonts w:ascii="仿宋_GB2312" w:eastAsia="仿宋_GB2312"/>
          <w:sz w:val="10"/>
          <w:szCs w:val="10"/>
        </w:rPr>
      </w:pPr>
    </w:p>
    <w:tbl>
      <w:tblPr>
        <w:tblW w:w="0" w:type="auto"/>
        <w:jc w:val="center"/>
        <w:tblBorders>
          <w:top w:val="single" w:sz="12" w:space="0" w:color="auto"/>
          <w:bottom w:val="single" w:sz="12" w:space="0" w:color="auto"/>
        </w:tblBorders>
        <w:tblLayout w:type="fixed"/>
        <w:tblCellMar>
          <w:left w:w="284" w:type="dxa"/>
          <w:right w:w="284" w:type="dxa"/>
        </w:tblCellMar>
        <w:tblLook w:val="0000"/>
      </w:tblPr>
      <w:tblGrid>
        <w:gridCol w:w="4436"/>
        <w:gridCol w:w="4436"/>
      </w:tblGrid>
      <w:tr w:rsidR="00DC68BA" w:rsidRPr="008D0635" w:rsidTr="00247F8C">
        <w:trPr>
          <w:jc w:val="center"/>
        </w:trPr>
        <w:tc>
          <w:tcPr>
            <w:tcW w:w="4436" w:type="dxa"/>
            <w:tcBorders>
              <w:top w:val="single" w:sz="12" w:space="0" w:color="auto"/>
              <w:left w:val="nil"/>
              <w:bottom w:val="single" w:sz="12" w:space="0" w:color="auto"/>
              <w:right w:val="nil"/>
            </w:tcBorders>
          </w:tcPr>
          <w:p w:rsidR="00DC68BA" w:rsidRPr="00191EC3" w:rsidRDefault="00DC68BA" w:rsidP="00247F8C">
            <w:pPr>
              <w:jc w:val="left"/>
              <w:rPr>
                <w:rFonts w:ascii="仿宋_GB2312" w:eastAsia="仿宋_GB2312" w:hAnsi="仿宋"/>
                <w:sz w:val="32"/>
                <w:szCs w:val="32"/>
                <w:lang w:val="zh-CN"/>
              </w:rPr>
            </w:pPr>
            <w:r w:rsidRPr="00191EC3">
              <w:rPr>
                <w:rFonts w:ascii="仿宋_GB2312" w:eastAsia="仿宋_GB2312" w:hAnsi="仿宋" w:hint="eastAsia"/>
                <w:sz w:val="32"/>
                <w:szCs w:val="32"/>
                <w:lang w:val="zh-CN"/>
              </w:rPr>
              <w:t>南昌大学教务处</w:t>
            </w:r>
          </w:p>
        </w:tc>
        <w:tc>
          <w:tcPr>
            <w:tcW w:w="4436" w:type="dxa"/>
            <w:tcBorders>
              <w:top w:val="single" w:sz="12" w:space="0" w:color="auto"/>
              <w:left w:val="nil"/>
              <w:bottom w:val="single" w:sz="12" w:space="0" w:color="auto"/>
              <w:right w:val="nil"/>
            </w:tcBorders>
          </w:tcPr>
          <w:p w:rsidR="00DC68BA" w:rsidRPr="00191EC3" w:rsidRDefault="00DC68BA" w:rsidP="00247F8C">
            <w:pPr>
              <w:wordWrap w:val="0"/>
              <w:ind w:right="140"/>
              <w:jc w:val="right"/>
              <w:rPr>
                <w:rFonts w:ascii="仿宋_GB2312" w:eastAsia="仿宋_GB2312" w:hAnsi="仿宋"/>
                <w:sz w:val="32"/>
                <w:szCs w:val="32"/>
                <w:lang w:val="zh-CN"/>
              </w:rPr>
            </w:pPr>
            <w:r w:rsidRPr="00191EC3">
              <w:rPr>
                <w:rFonts w:ascii="仿宋_GB2312" w:eastAsia="仿宋_GB2312" w:hAnsi="仿宋" w:hint="eastAsia"/>
                <w:sz w:val="32"/>
                <w:szCs w:val="32"/>
                <w:lang w:val="zh-CN"/>
              </w:rPr>
              <w:t>2018年1月4日印发</w:t>
            </w:r>
          </w:p>
        </w:tc>
      </w:tr>
    </w:tbl>
    <w:p w:rsidR="00DC68BA" w:rsidRPr="008D0635" w:rsidRDefault="00DC68BA" w:rsidP="00DC68BA">
      <w:pPr>
        <w:rPr>
          <w:rFonts w:ascii="仿宋" w:eastAsia="仿宋" w:hAnsi="仿宋"/>
          <w:sz w:val="10"/>
          <w:szCs w:val="10"/>
        </w:rPr>
      </w:pPr>
    </w:p>
    <w:sectPr w:rsidR="00DC68BA" w:rsidRPr="008D0635" w:rsidSect="00867B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109" w:rsidRDefault="00EF3109" w:rsidP="000D6589">
      <w:r>
        <w:separator/>
      </w:r>
    </w:p>
  </w:endnote>
  <w:endnote w:type="continuationSeparator" w:id="1">
    <w:p w:rsidR="00EF3109" w:rsidRDefault="00EF3109" w:rsidP="000D6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109" w:rsidRDefault="00EF3109" w:rsidP="000D6589">
      <w:r>
        <w:separator/>
      </w:r>
    </w:p>
  </w:footnote>
  <w:footnote w:type="continuationSeparator" w:id="1">
    <w:p w:rsidR="00EF3109" w:rsidRDefault="00EF3109" w:rsidP="000D65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5C96"/>
    <w:multiLevelType w:val="multilevel"/>
    <w:tmpl w:val="06675C96"/>
    <w:lvl w:ilvl="0">
      <w:start w:val="1"/>
      <w:numFmt w:val="japaneseCounting"/>
      <w:lvlText w:val="%1、"/>
      <w:lvlJc w:val="left"/>
      <w:pPr>
        <w:ind w:left="1035" w:hanging="72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
    <w:nsid w:val="23286A39"/>
    <w:multiLevelType w:val="hybridMultilevel"/>
    <w:tmpl w:val="3DD2FD46"/>
    <w:lvl w:ilvl="0" w:tplc="FB34A032">
      <w:start w:val="1"/>
      <w:numFmt w:val="japaneseCounting"/>
      <w:lvlText w:val="%1、"/>
      <w:lvlJc w:val="left"/>
      <w:pPr>
        <w:tabs>
          <w:tab w:val="num" w:pos="1499"/>
        </w:tabs>
        <w:ind w:left="1499" w:hanging="720"/>
      </w:pPr>
      <w:rPr>
        <w:rFonts w:hint="default"/>
      </w:rPr>
    </w:lvl>
    <w:lvl w:ilvl="1" w:tplc="04090019" w:tentative="1">
      <w:start w:val="1"/>
      <w:numFmt w:val="lowerLetter"/>
      <w:lvlText w:val="%2)"/>
      <w:lvlJc w:val="left"/>
      <w:pPr>
        <w:tabs>
          <w:tab w:val="num" w:pos="1619"/>
        </w:tabs>
        <w:ind w:left="1619" w:hanging="420"/>
      </w:pPr>
    </w:lvl>
    <w:lvl w:ilvl="2" w:tplc="0409001B" w:tentative="1">
      <w:start w:val="1"/>
      <w:numFmt w:val="lowerRoman"/>
      <w:lvlText w:val="%3."/>
      <w:lvlJc w:val="righ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9" w:tentative="1">
      <w:start w:val="1"/>
      <w:numFmt w:val="lowerLetter"/>
      <w:lvlText w:val="%5)"/>
      <w:lvlJc w:val="left"/>
      <w:pPr>
        <w:tabs>
          <w:tab w:val="num" w:pos="2879"/>
        </w:tabs>
        <w:ind w:left="2879" w:hanging="420"/>
      </w:pPr>
    </w:lvl>
    <w:lvl w:ilvl="5" w:tplc="0409001B" w:tentative="1">
      <w:start w:val="1"/>
      <w:numFmt w:val="lowerRoman"/>
      <w:lvlText w:val="%6."/>
      <w:lvlJc w:val="righ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9" w:tentative="1">
      <w:start w:val="1"/>
      <w:numFmt w:val="lowerLetter"/>
      <w:lvlText w:val="%8)"/>
      <w:lvlJc w:val="left"/>
      <w:pPr>
        <w:tabs>
          <w:tab w:val="num" w:pos="4139"/>
        </w:tabs>
        <w:ind w:left="4139" w:hanging="420"/>
      </w:pPr>
    </w:lvl>
    <w:lvl w:ilvl="8" w:tplc="0409001B" w:tentative="1">
      <w:start w:val="1"/>
      <w:numFmt w:val="lowerRoman"/>
      <w:lvlText w:val="%9."/>
      <w:lvlJc w:val="right"/>
      <w:pPr>
        <w:tabs>
          <w:tab w:val="num" w:pos="4559"/>
        </w:tabs>
        <w:ind w:left="4559"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5C2E"/>
    <w:rsid w:val="00000A6E"/>
    <w:rsid w:val="00031E95"/>
    <w:rsid w:val="00035958"/>
    <w:rsid w:val="00073008"/>
    <w:rsid w:val="000C4924"/>
    <w:rsid w:val="000D6589"/>
    <w:rsid w:val="000E0FFF"/>
    <w:rsid w:val="0011101A"/>
    <w:rsid w:val="00126BD1"/>
    <w:rsid w:val="00145CB8"/>
    <w:rsid w:val="00172FD8"/>
    <w:rsid w:val="00191EC3"/>
    <w:rsid w:val="001A655B"/>
    <w:rsid w:val="001C33ED"/>
    <w:rsid w:val="001C64ED"/>
    <w:rsid w:val="001F11A0"/>
    <w:rsid w:val="001F5810"/>
    <w:rsid w:val="0021102D"/>
    <w:rsid w:val="00213196"/>
    <w:rsid w:val="00220533"/>
    <w:rsid w:val="002C553D"/>
    <w:rsid w:val="002D74FA"/>
    <w:rsid w:val="002E6BF5"/>
    <w:rsid w:val="002F10A8"/>
    <w:rsid w:val="002F1FFF"/>
    <w:rsid w:val="002F4586"/>
    <w:rsid w:val="00323123"/>
    <w:rsid w:val="00334A34"/>
    <w:rsid w:val="003403D9"/>
    <w:rsid w:val="00355581"/>
    <w:rsid w:val="00377ECC"/>
    <w:rsid w:val="003A06AD"/>
    <w:rsid w:val="003B3457"/>
    <w:rsid w:val="003D5CEA"/>
    <w:rsid w:val="004040D1"/>
    <w:rsid w:val="004238D7"/>
    <w:rsid w:val="004343AA"/>
    <w:rsid w:val="00440144"/>
    <w:rsid w:val="00444C1E"/>
    <w:rsid w:val="00480BE7"/>
    <w:rsid w:val="004C5909"/>
    <w:rsid w:val="00503141"/>
    <w:rsid w:val="00505A5B"/>
    <w:rsid w:val="00561270"/>
    <w:rsid w:val="005810E7"/>
    <w:rsid w:val="005A07C4"/>
    <w:rsid w:val="005C7F00"/>
    <w:rsid w:val="005D0A53"/>
    <w:rsid w:val="00632269"/>
    <w:rsid w:val="00645C2E"/>
    <w:rsid w:val="00646030"/>
    <w:rsid w:val="0064687D"/>
    <w:rsid w:val="00651B10"/>
    <w:rsid w:val="006709F2"/>
    <w:rsid w:val="00676F3B"/>
    <w:rsid w:val="00693BF4"/>
    <w:rsid w:val="006A34D0"/>
    <w:rsid w:val="006A5C08"/>
    <w:rsid w:val="006D2A0D"/>
    <w:rsid w:val="006F085D"/>
    <w:rsid w:val="00702CCD"/>
    <w:rsid w:val="00762550"/>
    <w:rsid w:val="007706CE"/>
    <w:rsid w:val="007C1D35"/>
    <w:rsid w:val="007D2BEF"/>
    <w:rsid w:val="007D7B06"/>
    <w:rsid w:val="008257AD"/>
    <w:rsid w:val="00867B10"/>
    <w:rsid w:val="008842F8"/>
    <w:rsid w:val="008A68E4"/>
    <w:rsid w:val="008B1CB7"/>
    <w:rsid w:val="008C0C2B"/>
    <w:rsid w:val="008D003C"/>
    <w:rsid w:val="008D0635"/>
    <w:rsid w:val="008D5F48"/>
    <w:rsid w:val="0091697F"/>
    <w:rsid w:val="009543A1"/>
    <w:rsid w:val="009610FD"/>
    <w:rsid w:val="009A2E18"/>
    <w:rsid w:val="009A7D73"/>
    <w:rsid w:val="009C79EA"/>
    <w:rsid w:val="009D5C25"/>
    <w:rsid w:val="009D5CD3"/>
    <w:rsid w:val="009E1665"/>
    <w:rsid w:val="009E5D5E"/>
    <w:rsid w:val="009F1951"/>
    <w:rsid w:val="009F5C27"/>
    <w:rsid w:val="00A32E79"/>
    <w:rsid w:val="00A36E08"/>
    <w:rsid w:val="00A43FE8"/>
    <w:rsid w:val="00A564DD"/>
    <w:rsid w:val="00A97EBB"/>
    <w:rsid w:val="00AA067B"/>
    <w:rsid w:val="00AC384B"/>
    <w:rsid w:val="00AC6992"/>
    <w:rsid w:val="00AE071C"/>
    <w:rsid w:val="00AE5CD7"/>
    <w:rsid w:val="00AF4AF3"/>
    <w:rsid w:val="00B00664"/>
    <w:rsid w:val="00B10D25"/>
    <w:rsid w:val="00B2101D"/>
    <w:rsid w:val="00B70D85"/>
    <w:rsid w:val="00B75546"/>
    <w:rsid w:val="00B760FE"/>
    <w:rsid w:val="00B844E5"/>
    <w:rsid w:val="00B9571A"/>
    <w:rsid w:val="00BC4718"/>
    <w:rsid w:val="00BC63B1"/>
    <w:rsid w:val="00C309E9"/>
    <w:rsid w:val="00C50409"/>
    <w:rsid w:val="00C5094C"/>
    <w:rsid w:val="00C81EC9"/>
    <w:rsid w:val="00CA6D02"/>
    <w:rsid w:val="00CB1AC4"/>
    <w:rsid w:val="00CB6094"/>
    <w:rsid w:val="00CB6E12"/>
    <w:rsid w:val="00CE4B79"/>
    <w:rsid w:val="00CE587A"/>
    <w:rsid w:val="00CF305B"/>
    <w:rsid w:val="00D35575"/>
    <w:rsid w:val="00D43CEA"/>
    <w:rsid w:val="00D47823"/>
    <w:rsid w:val="00DC68BA"/>
    <w:rsid w:val="00DE6BEB"/>
    <w:rsid w:val="00E05693"/>
    <w:rsid w:val="00E2042E"/>
    <w:rsid w:val="00E20C40"/>
    <w:rsid w:val="00E27DCD"/>
    <w:rsid w:val="00E43366"/>
    <w:rsid w:val="00E53F4D"/>
    <w:rsid w:val="00E851D4"/>
    <w:rsid w:val="00E9293E"/>
    <w:rsid w:val="00E950AA"/>
    <w:rsid w:val="00EC104C"/>
    <w:rsid w:val="00ED404A"/>
    <w:rsid w:val="00ED4B8E"/>
    <w:rsid w:val="00EF3109"/>
    <w:rsid w:val="00F3708C"/>
    <w:rsid w:val="00F91E6A"/>
    <w:rsid w:val="00FB09F1"/>
    <w:rsid w:val="00FB57D2"/>
    <w:rsid w:val="00FC4B58"/>
    <w:rsid w:val="00FD50ED"/>
    <w:rsid w:val="04AF356E"/>
    <w:rsid w:val="080E27F4"/>
    <w:rsid w:val="0A3B627D"/>
    <w:rsid w:val="0F55057E"/>
    <w:rsid w:val="183029A0"/>
    <w:rsid w:val="1ADD694A"/>
    <w:rsid w:val="1C1277B0"/>
    <w:rsid w:val="1D891F03"/>
    <w:rsid w:val="1F55080D"/>
    <w:rsid w:val="20AC6805"/>
    <w:rsid w:val="21D91938"/>
    <w:rsid w:val="23A1222B"/>
    <w:rsid w:val="26AF2B7E"/>
    <w:rsid w:val="287015F2"/>
    <w:rsid w:val="2DD23553"/>
    <w:rsid w:val="317B45A9"/>
    <w:rsid w:val="35873714"/>
    <w:rsid w:val="3E493028"/>
    <w:rsid w:val="3E6B4DCB"/>
    <w:rsid w:val="4A8C30A4"/>
    <w:rsid w:val="51EA0766"/>
    <w:rsid w:val="52BA27BB"/>
    <w:rsid w:val="5BE27542"/>
    <w:rsid w:val="673A3AA2"/>
    <w:rsid w:val="6C7423D9"/>
    <w:rsid w:val="736E2FB9"/>
    <w:rsid w:val="75812E8B"/>
    <w:rsid w:val="77380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B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7B10"/>
    <w:pPr>
      <w:tabs>
        <w:tab w:val="center" w:pos="4153"/>
        <w:tab w:val="right" w:pos="8306"/>
      </w:tabs>
      <w:snapToGrid w:val="0"/>
      <w:jc w:val="left"/>
    </w:pPr>
    <w:rPr>
      <w:sz w:val="18"/>
      <w:szCs w:val="18"/>
    </w:rPr>
  </w:style>
  <w:style w:type="paragraph" w:styleId="a4">
    <w:name w:val="header"/>
    <w:basedOn w:val="a"/>
    <w:link w:val="Char0"/>
    <w:uiPriority w:val="99"/>
    <w:unhideWhenUsed/>
    <w:rsid w:val="00867B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67B10"/>
    <w:rPr>
      <w:sz w:val="18"/>
      <w:szCs w:val="18"/>
    </w:rPr>
  </w:style>
  <w:style w:type="character" w:customStyle="1" w:styleId="Char">
    <w:name w:val="页脚 Char"/>
    <w:basedOn w:val="a0"/>
    <w:link w:val="a3"/>
    <w:uiPriority w:val="99"/>
    <w:rsid w:val="00867B10"/>
    <w:rPr>
      <w:sz w:val="18"/>
      <w:szCs w:val="18"/>
    </w:rPr>
  </w:style>
  <w:style w:type="paragraph" w:styleId="a5">
    <w:name w:val="List Paragraph"/>
    <w:basedOn w:val="a"/>
    <w:uiPriority w:val="34"/>
    <w:qFormat/>
    <w:rsid w:val="00867B10"/>
    <w:pPr>
      <w:ind w:firstLineChars="200" w:firstLine="420"/>
    </w:pPr>
  </w:style>
  <w:style w:type="table" w:styleId="a6">
    <w:name w:val="Table Grid"/>
    <w:basedOn w:val="a1"/>
    <w:rsid w:val="003D5CE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4928954">
      <w:bodyDiv w:val="1"/>
      <w:marLeft w:val="0"/>
      <w:marRight w:val="0"/>
      <w:marTop w:val="0"/>
      <w:marBottom w:val="0"/>
      <w:divBdr>
        <w:top w:val="none" w:sz="0" w:space="0" w:color="auto"/>
        <w:left w:val="none" w:sz="0" w:space="0" w:color="auto"/>
        <w:bottom w:val="none" w:sz="0" w:space="0" w:color="auto"/>
        <w:right w:val="none" w:sz="0" w:space="0" w:color="auto"/>
      </w:divBdr>
      <w:divsChild>
        <w:div w:id="555972357">
          <w:marLeft w:val="0"/>
          <w:marRight w:val="0"/>
          <w:marTop w:val="0"/>
          <w:marBottom w:val="0"/>
          <w:divBdr>
            <w:top w:val="single" w:sz="2" w:space="0" w:color="FFFFFF"/>
            <w:left w:val="single" w:sz="2" w:space="0" w:color="FFFFFF"/>
            <w:bottom w:val="single" w:sz="2" w:space="0" w:color="FFFFFF"/>
            <w:right w:val="single" w:sz="2" w:space="0" w:color="FFFFFF"/>
          </w:divBdr>
          <w:divsChild>
            <w:div w:id="2068651494">
              <w:marLeft w:val="0"/>
              <w:marRight w:val="0"/>
              <w:marTop w:val="0"/>
              <w:marBottom w:val="0"/>
              <w:divBdr>
                <w:top w:val="none" w:sz="0" w:space="0" w:color="auto"/>
                <w:left w:val="none" w:sz="0" w:space="0" w:color="auto"/>
                <w:bottom w:val="none" w:sz="0" w:space="0" w:color="auto"/>
                <w:right w:val="none" w:sz="0" w:space="0" w:color="auto"/>
              </w:divBdr>
              <w:divsChild>
                <w:div w:id="576212597">
                  <w:marLeft w:val="0"/>
                  <w:marRight w:val="0"/>
                  <w:marTop w:val="0"/>
                  <w:marBottom w:val="0"/>
                  <w:divBdr>
                    <w:top w:val="none" w:sz="0" w:space="0" w:color="auto"/>
                    <w:left w:val="none" w:sz="0" w:space="0" w:color="auto"/>
                    <w:bottom w:val="none" w:sz="0" w:space="0" w:color="auto"/>
                    <w:right w:val="none" w:sz="0" w:space="0" w:color="auto"/>
                  </w:divBdr>
                  <w:divsChild>
                    <w:div w:id="325283178">
                      <w:marLeft w:val="0"/>
                      <w:marRight w:val="0"/>
                      <w:marTop w:val="0"/>
                      <w:marBottom w:val="0"/>
                      <w:divBdr>
                        <w:top w:val="none" w:sz="0" w:space="0" w:color="auto"/>
                        <w:left w:val="none" w:sz="0" w:space="0" w:color="auto"/>
                        <w:bottom w:val="none" w:sz="0" w:space="0" w:color="auto"/>
                        <w:right w:val="none" w:sz="0" w:space="0" w:color="auto"/>
                      </w:divBdr>
                      <w:divsChild>
                        <w:div w:id="1724981287">
                          <w:marLeft w:val="0"/>
                          <w:marRight w:val="0"/>
                          <w:marTop w:val="0"/>
                          <w:marBottom w:val="0"/>
                          <w:divBdr>
                            <w:top w:val="none" w:sz="0" w:space="0" w:color="auto"/>
                            <w:left w:val="none" w:sz="0" w:space="0" w:color="auto"/>
                            <w:bottom w:val="none" w:sz="0" w:space="0" w:color="auto"/>
                            <w:right w:val="none" w:sz="0" w:space="0" w:color="auto"/>
                          </w:divBdr>
                          <w:divsChild>
                            <w:div w:id="492988232">
                              <w:marLeft w:val="0"/>
                              <w:marRight w:val="0"/>
                              <w:marTop w:val="0"/>
                              <w:marBottom w:val="0"/>
                              <w:divBdr>
                                <w:top w:val="none" w:sz="0" w:space="0" w:color="auto"/>
                                <w:left w:val="none" w:sz="0" w:space="0" w:color="auto"/>
                                <w:bottom w:val="none" w:sz="0" w:space="0" w:color="auto"/>
                                <w:right w:val="none" w:sz="0" w:space="0" w:color="auto"/>
                              </w:divBdr>
                              <w:divsChild>
                                <w:div w:id="9742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388722">
      <w:bodyDiv w:val="1"/>
      <w:marLeft w:val="0"/>
      <w:marRight w:val="0"/>
      <w:marTop w:val="0"/>
      <w:marBottom w:val="0"/>
      <w:divBdr>
        <w:top w:val="none" w:sz="0" w:space="0" w:color="auto"/>
        <w:left w:val="none" w:sz="0" w:space="0" w:color="auto"/>
        <w:bottom w:val="none" w:sz="0" w:space="0" w:color="auto"/>
        <w:right w:val="none" w:sz="0" w:space="0" w:color="auto"/>
      </w:divBdr>
      <w:divsChild>
        <w:div w:id="1934629422">
          <w:marLeft w:val="0"/>
          <w:marRight w:val="0"/>
          <w:marTop w:val="0"/>
          <w:marBottom w:val="0"/>
          <w:divBdr>
            <w:top w:val="single" w:sz="2" w:space="0" w:color="FFFFFF"/>
            <w:left w:val="single" w:sz="2" w:space="0" w:color="FFFFFF"/>
            <w:bottom w:val="single" w:sz="2" w:space="0" w:color="FFFFFF"/>
            <w:right w:val="single" w:sz="2" w:space="0" w:color="FFFFFF"/>
          </w:divBdr>
          <w:divsChild>
            <w:div w:id="451244510">
              <w:marLeft w:val="0"/>
              <w:marRight w:val="0"/>
              <w:marTop w:val="0"/>
              <w:marBottom w:val="0"/>
              <w:divBdr>
                <w:top w:val="none" w:sz="0" w:space="0" w:color="auto"/>
                <w:left w:val="none" w:sz="0" w:space="0" w:color="auto"/>
                <w:bottom w:val="none" w:sz="0" w:space="0" w:color="auto"/>
                <w:right w:val="none" w:sz="0" w:space="0" w:color="auto"/>
              </w:divBdr>
              <w:divsChild>
                <w:div w:id="2068064356">
                  <w:marLeft w:val="0"/>
                  <w:marRight w:val="0"/>
                  <w:marTop w:val="0"/>
                  <w:marBottom w:val="0"/>
                  <w:divBdr>
                    <w:top w:val="none" w:sz="0" w:space="0" w:color="auto"/>
                    <w:left w:val="none" w:sz="0" w:space="0" w:color="auto"/>
                    <w:bottom w:val="none" w:sz="0" w:space="0" w:color="auto"/>
                    <w:right w:val="none" w:sz="0" w:space="0" w:color="auto"/>
                  </w:divBdr>
                  <w:divsChild>
                    <w:div w:id="1092243995">
                      <w:marLeft w:val="0"/>
                      <w:marRight w:val="0"/>
                      <w:marTop w:val="0"/>
                      <w:marBottom w:val="0"/>
                      <w:divBdr>
                        <w:top w:val="none" w:sz="0" w:space="0" w:color="auto"/>
                        <w:left w:val="none" w:sz="0" w:space="0" w:color="auto"/>
                        <w:bottom w:val="none" w:sz="0" w:space="0" w:color="auto"/>
                        <w:right w:val="none" w:sz="0" w:space="0" w:color="auto"/>
                      </w:divBdr>
                      <w:divsChild>
                        <w:div w:id="50079902">
                          <w:marLeft w:val="0"/>
                          <w:marRight w:val="0"/>
                          <w:marTop w:val="0"/>
                          <w:marBottom w:val="0"/>
                          <w:divBdr>
                            <w:top w:val="none" w:sz="0" w:space="0" w:color="auto"/>
                            <w:left w:val="none" w:sz="0" w:space="0" w:color="auto"/>
                            <w:bottom w:val="none" w:sz="0" w:space="0" w:color="auto"/>
                            <w:right w:val="none" w:sz="0" w:space="0" w:color="auto"/>
                          </w:divBdr>
                          <w:divsChild>
                            <w:div w:id="529806650">
                              <w:marLeft w:val="0"/>
                              <w:marRight w:val="0"/>
                              <w:marTop w:val="0"/>
                              <w:marBottom w:val="0"/>
                              <w:divBdr>
                                <w:top w:val="none" w:sz="0" w:space="0" w:color="auto"/>
                                <w:left w:val="none" w:sz="0" w:space="0" w:color="auto"/>
                                <w:bottom w:val="none" w:sz="0" w:space="0" w:color="auto"/>
                                <w:right w:val="none" w:sz="0" w:space="0" w:color="auto"/>
                              </w:divBdr>
                              <w:divsChild>
                                <w:div w:id="101561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4</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钟萌琦</dc:creator>
  <cp:lastModifiedBy>彭迪云</cp:lastModifiedBy>
  <cp:revision>118</cp:revision>
  <cp:lastPrinted>2017-12-18T08:23:00Z</cp:lastPrinted>
  <dcterms:created xsi:type="dcterms:W3CDTF">2017-12-15T07:39:00Z</dcterms:created>
  <dcterms:modified xsi:type="dcterms:W3CDTF">2018-01-05T08:28:00Z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